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Anvendt litteratur til shinto-kapitlet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Andreasen, Esben “</w:t>
      </w:r>
      <w:hyperlink r:id="rId5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rtl w:val="0"/>
          </w:rPr>
          <w:t xml:space="preserve">Tsunamien i Japan og de religiøse organisationers reaktioner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”. I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Tidsskriftet Religion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2011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Andreasen, Esben: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Religioner i Japan - traditionelt og omkring årtusindeskiftet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Systime, 2004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Andreasen, Esben: “Shinto”: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http://www.emu.dk/sites/default/files/Introduktion%20til%20shinto.pdf</w:t>
        </w:r>
      </w:hyperlink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Andreasen, Esben,; Borup, Jørn. J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apansk religion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Forlaget Univers, 2013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Borup, Jørn “Gudernes straf? - Japansk religion i lyset af 3/11”. I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Religion i bevægelse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Forlaget Univers. 2016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Breen, John and Teeuwen, Mark.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A New History of Shinto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Wiley-Blackwell. 2010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Dessí, Ugo: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Japanese Religions and Globalization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Routledge, 2013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Ellwood, Robert,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Introducing Japanese Religion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Routledge, 2016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Fujiwara, Satoko “Reconsidering the concept of theodicy in the context of the post-2011 Japanese earthquake and tsunami”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Religion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43, 4. 2013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/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Gould, Hannah: “If Pokémon Go feels like a religion, that’s because it kind of is”, i: The Guardian, 12.7.2016,</w:t>
      </w:r>
      <w:hyperlink r:id="rId8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https://www.theguardian.com/technology/2016/jul/12/pokemon-go-addictive-game-shares-much-with-religious-devotion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http://www.jinjahoncho.or.jp/en/view/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McLaughlin “What Have Religious Groups Done After 3:11? Part I: A Brief Survey of Religious Mobilization after the Great East Japan Earthquake Disaster.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Social Compass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7:8, 2013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MacWilliams, Mark: “Religion and Manga”, i: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Handbook of Contemporary Japanese Religions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Brill, 2012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Reader, Ian: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Simple guide to shinto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Global books ltd, 1998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Reader, Ian, Secularization R.I.P? Nonsense! The “rush hour away from the gods” and the decline of religion in contemporary Japan, I J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ournal of Religion in Japan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1,1. 2012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Reader, Ian.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Religion in Contemporary Japan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University of Hawaii Press, 1991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Ian Reader and Tanabe, George J.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Practically Religious. Worldly Benefits and the Common Religion in Japan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University of Hawaii Press.. 1998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Tanabe, Georg J.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Religions in Japan in Practice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Princeton University Press.. 1999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Playfair Display" w:cs="Playfair Display" w:eastAsia="Playfair Display" w:hAnsi="Playfair Display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rtl w:val="0"/>
          </w:rPr>
          <w:t xml:space="preserve">Kavanagh, Christopher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“Religion without belief”. I</w:t>
      </w:r>
      <w:hyperlink r:id="rId13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https://aeon.co/essays/can-religion-be-based-on-ritual-practice-without-belief</w:t>
        </w:r>
      </w:hyperlink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guardian.com/technology/2016/jul/12/pokemon-go-addictive-game-shares-much-with-religious-devotion" TargetMode="External"/><Relationship Id="rId10" Type="http://schemas.openxmlformats.org/officeDocument/2006/relationships/hyperlink" Target="http://www.jinjahoncho.or.jp/en/view/" TargetMode="External"/><Relationship Id="rId13" Type="http://schemas.openxmlformats.org/officeDocument/2006/relationships/hyperlink" Target="https://aeon.co/essays/can-religion-be-based-on-ritual-practice-without-belief" TargetMode="External"/><Relationship Id="rId12" Type="http://schemas.openxmlformats.org/officeDocument/2006/relationships/hyperlink" Target="https://aeon.co/users/christopher-kavanagh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theguardian.com/technology/2016/jul/12/pokemon-go-addictive-game-shares-much-with-religious-devotion" TargetMode="External"/><Relationship Id="rId14" Type="http://schemas.openxmlformats.org/officeDocument/2006/relationships/hyperlink" Target="https://aeon.co/essays/can-religion-be-based-on-ritual-practice-without-belief" TargetMode="External"/><Relationship Id="rId5" Type="http://schemas.openxmlformats.org/officeDocument/2006/relationships/hyperlink" Target="https://bibliotek.kk.dk/ting/object/870971-tsart%3A34855927" TargetMode="External"/><Relationship Id="rId6" Type="http://schemas.openxmlformats.org/officeDocument/2006/relationships/hyperlink" Target="http://www.emu.dk/sites/default/files/Introduktion%20til%20shinto.pdf" TargetMode="External"/><Relationship Id="rId7" Type="http://schemas.openxmlformats.org/officeDocument/2006/relationships/hyperlink" Target="http://www.emu.dk/sites/default/files/Introduktion%20til%20shinto.pdf" TargetMode="External"/><Relationship Id="rId8" Type="http://schemas.openxmlformats.org/officeDocument/2006/relationships/hyperlink" Target="https://www.theguardian.com/technology/2016/jul/12/pokemon-go-addictive-game-shares-much-with-religious-devo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